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FA" w:rsidRPr="0042105E" w:rsidRDefault="00156DFA" w:rsidP="00156DFA">
      <w:pPr>
        <w:pStyle w:val="Nadpis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2105E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</w:p>
    <w:p w:rsidR="00156DFA" w:rsidRPr="0042105E" w:rsidRDefault="00156DFA" w:rsidP="00156DFA">
      <w:pPr>
        <w:jc w:val="center"/>
        <w:rPr>
          <w:rFonts w:asciiTheme="minorHAnsi" w:hAnsiTheme="minorHAnsi" w:cstheme="minorHAnsi"/>
          <w:b/>
        </w:rPr>
      </w:pPr>
      <w:r w:rsidRPr="0042105E">
        <w:rPr>
          <w:rFonts w:asciiTheme="minorHAnsi" w:hAnsiTheme="minorHAnsi" w:cstheme="minorHAnsi"/>
          <w:b/>
        </w:rPr>
        <w:t>o povolení kácení dřevin rostoucích mimo les</w:t>
      </w:r>
    </w:p>
    <w:p w:rsidR="00156DFA" w:rsidRPr="0042105E" w:rsidRDefault="00156DFA" w:rsidP="00156DFA">
      <w:pPr>
        <w:jc w:val="center"/>
        <w:rPr>
          <w:rFonts w:asciiTheme="minorHAnsi" w:hAnsiTheme="minorHAnsi" w:cstheme="minorHAnsi"/>
          <w:b/>
        </w:rPr>
      </w:pPr>
      <w:r w:rsidRPr="0042105E">
        <w:rPr>
          <w:rFonts w:asciiTheme="minorHAnsi" w:hAnsiTheme="minorHAnsi" w:cstheme="minorHAnsi"/>
          <w:b/>
        </w:rPr>
        <w:t xml:space="preserve">dle ustanovení </w:t>
      </w:r>
      <w:r w:rsidRPr="0042105E">
        <w:rPr>
          <w:rFonts w:asciiTheme="minorHAnsi" w:hAnsiTheme="minorHAnsi" w:cstheme="minorHAnsi"/>
          <w:b/>
          <w:u w:val="single"/>
        </w:rPr>
        <w:t>§ 8 odst. 1</w:t>
      </w:r>
      <w:r w:rsidRPr="0042105E">
        <w:rPr>
          <w:rFonts w:asciiTheme="minorHAnsi" w:hAnsiTheme="minorHAnsi" w:cstheme="minorHAnsi"/>
          <w:b/>
        </w:rPr>
        <w:t xml:space="preserve"> zákona č. 114/1992 Sb., o ochraně přírody a krajiny</w:t>
      </w:r>
    </w:p>
    <w:p w:rsidR="00156DFA" w:rsidRPr="0042105E" w:rsidRDefault="00156DFA" w:rsidP="00156DF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6DFA" w:rsidRPr="00DD061F" w:rsidRDefault="00156DFA" w:rsidP="00DD061F">
      <w:pPr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b/>
          <w:sz w:val="22"/>
          <w:szCs w:val="22"/>
        </w:rPr>
        <w:t>Žadatel:</w:t>
      </w:r>
      <w:r w:rsidR="00DD061F" w:rsidRPr="00DD061F">
        <w:rPr>
          <w:rFonts w:asciiTheme="minorHAnsi" w:hAnsiTheme="minorHAnsi" w:cstheme="minorHAnsi"/>
          <w:sz w:val="22"/>
          <w:szCs w:val="22"/>
        </w:rPr>
        <w:t xml:space="preserve">   ………………</w:t>
      </w:r>
      <w:proofErr w:type="gramStart"/>
      <w:r w:rsidR="00DD061F" w:rsidRPr="00DD061F">
        <w:rPr>
          <w:rFonts w:asciiTheme="minorHAnsi" w:hAnsiTheme="minorHAnsi" w:cstheme="minorHAnsi"/>
          <w:sz w:val="22"/>
          <w:szCs w:val="22"/>
        </w:rPr>
        <w:t>…</w:t>
      </w:r>
      <w:r w:rsidRPr="00DD061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DD061F">
        <w:rPr>
          <w:rFonts w:asciiTheme="minorHAnsi" w:hAnsiTheme="minorHAnsi" w:cstheme="minorHAnsi"/>
          <w:sz w:val="22"/>
          <w:szCs w:val="22"/>
        </w:rPr>
        <w:t>..........................................</w:t>
      </w:r>
      <w:proofErr w:type="gramEnd"/>
    </w:p>
    <w:p w:rsidR="00156DFA" w:rsidRPr="00DD061F" w:rsidRDefault="00156DFA" w:rsidP="00DD061F">
      <w:pPr>
        <w:jc w:val="both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>jméno a příjmení nebo obchodní jméno</w:t>
      </w:r>
    </w:p>
    <w:p w:rsidR="00156DFA" w:rsidRPr="00DD061F" w:rsidRDefault="00156DFA" w:rsidP="00DD061F">
      <w:pPr>
        <w:tabs>
          <w:tab w:val="left" w:pos="9072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b/>
          <w:sz w:val="22"/>
          <w:szCs w:val="22"/>
        </w:rPr>
        <w:t>Datum narození nebo IČ:</w:t>
      </w:r>
      <w:r w:rsidR="00DD061F" w:rsidRPr="00DD061F">
        <w:rPr>
          <w:rFonts w:asciiTheme="minorHAnsi" w:hAnsiTheme="minorHAnsi" w:cstheme="minorHAnsi"/>
          <w:sz w:val="22"/>
          <w:szCs w:val="22"/>
        </w:rPr>
        <w:t xml:space="preserve">   ………………</w:t>
      </w:r>
      <w:proofErr w:type="gramStart"/>
      <w:r w:rsidR="00DD061F" w:rsidRPr="00DD061F">
        <w:rPr>
          <w:rFonts w:asciiTheme="minorHAnsi" w:hAnsiTheme="minorHAnsi" w:cstheme="minorHAnsi"/>
          <w:sz w:val="22"/>
          <w:szCs w:val="22"/>
        </w:rPr>
        <w:t>…</w:t>
      </w:r>
      <w:r w:rsidRPr="00DD061F">
        <w:rPr>
          <w:rFonts w:asciiTheme="minorHAnsi" w:hAnsiTheme="minorHAnsi" w:cstheme="minorHAnsi"/>
          <w:sz w:val="22"/>
          <w:szCs w:val="22"/>
        </w:rPr>
        <w:t>...............................</w:t>
      </w:r>
      <w:r w:rsidR="00DD061F">
        <w:rPr>
          <w:rFonts w:asciiTheme="minorHAnsi" w:hAnsiTheme="minorHAnsi" w:cstheme="minorHAnsi"/>
          <w:sz w:val="22"/>
          <w:szCs w:val="22"/>
        </w:rPr>
        <w:t>...</w:t>
      </w:r>
      <w:r w:rsidRPr="00DD061F">
        <w:rPr>
          <w:rFonts w:asciiTheme="minorHAnsi" w:hAnsiTheme="minorHAnsi" w:cstheme="minorHAnsi"/>
          <w:sz w:val="22"/>
          <w:szCs w:val="22"/>
        </w:rPr>
        <w:t xml:space="preserve">   </w:t>
      </w:r>
      <w:r w:rsidRPr="00DD061F">
        <w:rPr>
          <w:rFonts w:asciiTheme="minorHAnsi" w:hAnsiTheme="minorHAnsi" w:cstheme="minorHAnsi"/>
          <w:b/>
          <w:sz w:val="22"/>
          <w:szCs w:val="22"/>
        </w:rPr>
        <w:t>tel.</w:t>
      </w:r>
      <w:proofErr w:type="gramEnd"/>
      <w:r w:rsidRPr="00DD061F">
        <w:rPr>
          <w:rFonts w:asciiTheme="minorHAnsi" w:hAnsiTheme="minorHAnsi" w:cstheme="minorHAnsi"/>
          <w:b/>
          <w:sz w:val="22"/>
          <w:szCs w:val="22"/>
        </w:rPr>
        <w:t>:</w:t>
      </w:r>
      <w:r w:rsidRPr="00DD061F">
        <w:rPr>
          <w:rFonts w:asciiTheme="minorHAnsi" w:hAnsiTheme="minorHAnsi" w:cstheme="minorHAnsi"/>
          <w:sz w:val="22"/>
          <w:szCs w:val="22"/>
        </w:rPr>
        <w:t xml:space="preserve"> .............................................</w:t>
      </w:r>
      <w:r w:rsidR="00DD061F">
        <w:rPr>
          <w:rFonts w:asciiTheme="minorHAnsi" w:hAnsiTheme="minorHAnsi" w:cstheme="minorHAnsi"/>
          <w:sz w:val="22"/>
          <w:szCs w:val="22"/>
        </w:rPr>
        <w:t>...........</w:t>
      </w:r>
    </w:p>
    <w:p w:rsidR="00156DFA" w:rsidRPr="00DD061F" w:rsidRDefault="00156DFA" w:rsidP="00DD061F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b/>
          <w:sz w:val="22"/>
          <w:szCs w:val="22"/>
        </w:rPr>
        <w:t>Adresa trvalého pobytu nebo sídlo:</w:t>
      </w:r>
      <w:r w:rsidR="00DD061F" w:rsidRPr="00DD061F">
        <w:rPr>
          <w:rFonts w:asciiTheme="minorHAnsi" w:hAnsiTheme="minorHAnsi" w:cstheme="minorHAnsi"/>
          <w:sz w:val="22"/>
          <w:szCs w:val="22"/>
        </w:rPr>
        <w:t xml:space="preserve">   ………………</w:t>
      </w:r>
      <w:proofErr w:type="gramStart"/>
      <w:r w:rsidR="00DD061F" w:rsidRPr="00DD061F">
        <w:rPr>
          <w:rFonts w:asciiTheme="minorHAnsi" w:hAnsiTheme="minorHAnsi" w:cstheme="minorHAnsi"/>
          <w:sz w:val="22"/>
          <w:szCs w:val="22"/>
        </w:rPr>
        <w:t>…</w:t>
      </w:r>
      <w:r w:rsidRPr="00DD061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="00DD061F">
        <w:rPr>
          <w:rFonts w:asciiTheme="minorHAnsi" w:hAnsiTheme="minorHAnsi" w:cstheme="minorHAnsi"/>
          <w:sz w:val="22"/>
          <w:szCs w:val="22"/>
        </w:rPr>
        <w:t>......</w:t>
      </w:r>
      <w:proofErr w:type="gramEnd"/>
    </w:p>
    <w:p w:rsidR="00156DFA" w:rsidRPr="00DD061F" w:rsidRDefault="00DD061F" w:rsidP="00DD061F">
      <w:pPr>
        <w:pStyle w:val="Zkladntext"/>
        <w:tabs>
          <w:tab w:val="left" w:pos="9072"/>
        </w:tabs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Adresa pro </w:t>
      </w:r>
      <w:proofErr w:type="gramStart"/>
      <w:r>
        <w:rPr>
          <w:rFonts w:asciiTheme="minorHAnsi" w:hAnsiTheme="minorHAnsi" w:cstheme="minorHAnsi"/>
          <w:sz w:val="22"/>
          <w:szCs w:val="22"/>
        </w:rPr>
        <w:t>doručování:</w:t>
      </w: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156DFA" w:rsidRPr="00DD061F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....................................</w:t>
      </w:r>
      <w:proofErr w:type="gramEnd"/>
    </w:p>
    <w:p w:rsidR="00156DFA" w:rsidRPr="00DD061F" w:rsidRDefault="00156DFA" w:rsidP="00DD061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 xml:space="preserve">je-li odlišná od adresy trvalého pobytu nebo sídla </w:t>
      </w:r>
    </w:p>
    <w:p w:rsidR="00156DFA" w:rsidRPr="00DD061F" w:rsidRDefault="00156DFA" w:rsidP="00156D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6DFA" w:rsidRPr="00DD061F" w:rsidRDefault="00156DFA" w:rsidP="00156D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061F">
        <w:rPr>
          <w:rFonts w:asciiTheme="minorHAnsi" w:hAnsiTheme="minorHAnsi" w:cstheme="minorHAnsi"/>
          <w:b/>
          <w:sz w:val="22"/>
          <w:szCs w:val="22"/>
        </w:rPr>
        <w:t>Specifikace dřevin: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127"/>
        <w:gridCol w:w="850"/>
        <w:gridCol w:w="1559"/>
        <w:gridCol w:w="2374"/>
      </w:tblGrid>
      <w:tr w:rsidR="00156DFA" w:rsidRPr="00DD061F" w:rsidTr="00CF3220">
        <w:tc>
          <w:tcPr>
            <w:tcW w:w="2268" w:type="dxa"/>
            <w:vAlign w:val="center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61F">
              <w:rPr>
                <w:rFonts w:asciiTheme="minorHAnsi" w:hAnsiTheme="minorHAnsi" w:cstheme="minorHAnsi"/>
                <w:sz w:val="22"/>
                <w:szCs w:val="22"/>
              </w:rPr>
              <w:t>druh</w:t>
            </w:r>
          </w:p>
        </w:tc>
        <w:tc>
          <w:tcPr>
            <w:tcW w:w="2127" w:type="dxa"/>
            <w:vAlign w:val="center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61F">
              <w:rPr>
                <w:rFonts w:asciiTheme="minorHAnsi" w:hAnsiTheme="minorHAnsi" w:cstheme="minorHAnsi"/>
                <w:sz w:val="20"/>
                <w:szCs w:val="20"/>
              </w:rPr>
              <w:t>obvod kmene ve výšce</w:t>
            </w:r>
          </w:p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61F">
              <w:rPr>
                <w:rFonts w:asciiTheme="minorHAnsi" w:hAnsiTheme="minorHAnsi" w:cstheme="minorHAnsi"/>
                <w:sz w:val="20"/>
                <w:szCs w:val="20"/>
              </w:rPr>
              <w:t>130 cm nad zemí</w:t>
            </w:r>
          </w:p>
        </w:tc>
        <w:tc>
          <w:tcPr>
            <w:tcW w:w="850" w:type="dxa"/>
            <w:vAlign w:val="center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61F">
              <w:rPr>
                <w:rFonts w:asciiTheme="minorHAnsi" w:hAnsiTheme="minorHAnsi" w:cstheme="minorHAnsi"/>
                <w:sz w:val="22"/>
                <w:szCs w:val="22"/>
              </w:rPr>
              <w:t>počet</w:t>
            </w:r>
          </w:p>
        </w:tc>
        <w:tc>
          <w:tcPr>
            <w:tcW w:w="1559" w:type="dxa"/>
            <w:vAlign w:val="center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61F">
              <w:rPr>
                <w:rFonts w:asciiTheme="minorHAnsi" w:hAnsiTheme="minorHAnsi" w:cstheme="minorHAnsi"/>
                <w:sz w:val="22"/>
                <w:szCs w:val="22"/>
              </w:rPr>
              <w:t>číslo pozemku</w:t>
            </w:r>
          </w:p>
        </w:tc>
        <w:tc>
          <w:tcPr>
            <w:tcW w:w="2374" w:type="dxa"/>
            <w:vAlign w:val="center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DD061F">
              <w:rPr>
                <w:rFonts w:asciiTheme="minorHAnsi" w:hAnsiTheme="minorHAnsi" w:cstheme="minorHAnsi"/>
                <w:sz w:val="22"/>
                <w:szCs w:val="22"/>
              </w:rPr>
              <w:t>k.ú</w:t>
            </w:r>
            <w:proofErr w:type="spellEnd"/>
            <w:r w:rsidRPr="00DD06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  <w:tr w:rsidR="00156DFA" w:rsidRPr="00DD061F" w:rsidTr="00CF3220">
        <w:tc>
          <w:tcPr>
            <w:tcW w:w="2268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850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4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DFA" w:rsidRPr="00DD061F" w:rsidTr="00CF3220">
        <w:tc>
          <w:tcPr>
            <w:tcW w:w="2268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850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4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DFA" w:rsidRPr="00DD061F" w:rsidTr="00CF3220">
        <w:tc>
          <w:tcPr>
            <w:tcW w:w="2268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850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4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DFA" w:rsidRPr="00DD061F" w:rsidTr="00CF3220">
        <w:tc>
          <w:tcPr>
            <w:tcW w:w="2268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850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4" w:type="dxa"/>
          </w:tcPr>
          <w:p w:rsidR="00156DFA" w:rsidRPr="00DD061F" w:rsidRDefault="00156DFA" w:rsidP="00CF3220">
            <w:pPr>
              <w:tabs>
                <w:tab w:val="left" w:pos="1080"/>
                <w:tab w:val="left" w:pos="5580"/>
                <w:tab w:val="left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6B05" w:rsidRPr="00DD061F" w:rsidRDefault="00256B05" w:rsidP="00156DFA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2D4C40" w:rsidRPr="00DD061F" w:rsidRDefault="002D4C40" w:rsidP="00DD061F">
      <w:pPr>
        <w:spacing w:line="360" w:lineRule="auto"/>
        <w:ind w:left="-180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 xml:space="preserve">Velikost souvislé plochy zapojených porostů dřevin: </w:t>
      </w:r>
      <w:r w:rsidR="00080E9E" w:rsidRPr="00DD061F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080E9E" w:rsidRPr="00DD061F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080E9E" w:rsidRPr="00DD061F">
        <w:rPr>
          <w:rFonts w:asciiTheme="minorHAnsi" w:hAnsiTheme="minorHAnsi" w:cstheme="minorHAnsi"/>
          <w:sz w:val="22"/>
          <w:szCs w:val="22"/>
        </w:rPr>
        <w:t>.</w:t>
      </w:r>
      <w:r w:rsidRPr="00DD061F">
        <w:rPr>
          <w:rFonts w:asciiTheme="minorHAnsi" w:hAnsiTheme="minorHAnsi" w:cstheme="minorHAnsi"/>
          <w:sz w:val="22"/>
          <w:szCs w:val="22"/>
        </w:rPr>
        <w:t xml:space="preserve"> m</w:t>
      </w:r>
      <w:r w:rsidRPr="00DD061F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DD061F">
        <w:rPr>
          <w:rFonts w:asciiTheme="minorHAnsi" w:hAnsiTheme="minorHAnsi" w:cstheme="minorHAnsi"/>
          <w:sz w:val="22"/>
          <w:szCs w:val="22"/>
        </w:rPr>
        <w:t xml:space="preserve">; druhové popřípadě rodové zastoupení </w:t>
      </w:r>
      <w:bookmarkStart w:id="0" w:name="_GoBack"/>
      <w:bookmarkEnd w:id="0"/>
      <w:r w:rsidRPr="00DD061F">
        <w:rPr>
          <w:rFonts w:asciiTheme="minorHAnsi" w:hAnsiTheme="minorHAnsi" w:cstheme="minorHAnsi"/>
          <w:sz w:val="22"/>
          <w:szCs w:val="22"/>
        </w:rPr>
        <w:t>dřevin tvořících zapojený porost:………………………………………………………………………………</w:t>
      </w:r>
      <w:r w:rsidR="00DD061F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256B05" w:rsidRPr="00DD061F" w:rsidRDefault="00256B05" w:rsidP="00156DFA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:rsidR="00156DFA" w:rsidRPr="00DD061F" w:rsidRDefault="00156DFA" w:rsidP="00156DFA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 w:rsidRPr="00DD061F">
        <w:rPr>
          <w:rFonts w:asciiTheme="minorHAnsi" w:hAnsiTheme="minorHAnsi" w:cstheme="minorHAnsi"/>
          <w:b/>
          <w:sz w:val="22"/>
          <w:szCs w:val="22"/>
        </w:rPr>
        <w:t xml:space="preserve">Zdůvodnění kácení: </w:t>
      </w:r>
    </w:p>
    <w:p w:rsidR="00156DFA" w:rsidRPr="00DD061F" w:rsidRDefault="00DD061F" w:rsidP="00DD061F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61F" w:rsidRDefault="00DD061F" w:rsidP="0090316B">
      <w:pPr>
        <w:pStyle w:val="Zkladntext"/>
        <w:spacing w:before="240"/>
        <w:rPr>
          <w:rFonts w:asciiTheme="minorHAnsi" w:hAnsiTheme="minorHAnsi" w:cstheme="minorHAnsi"/>
          <w:sz w:val="22"/>
          <w:szCs w:val="22"/>
        </w:rPr>
      </w:pP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sz w:val="22"/>
          <w:szCs w:val="22"/>
        </w:rPr>
      </w:pPr>
      <w:proofErr w:type="gramStart"/>
      <w:r w:rsidRPr="00DD061F">
        <w:rPr>
          <w:rFonts w:asciiTheme="minorHAnsi" w:hAnsiTheme="minorHAnsi" w:cstheme="minorHAnsi"/>
          <w:sz w:val="22"/>
          <w:szCs w:val="22"/>
        </w:rPr>
        <w:t>Dne:</w:t>
      </w:r>
      <w:r w:rsidRPr="00DD061F">
        <w:rPr>
          <w:rFonts w:asciiTheme="minorHAnsi" w:hAnsiTheme="minorHAnsi" w:cstheme="minorHAnsi"/>
          <w:sz w:val="22"/>
          <w:szCs w:val="22"/>
        </w:rPr>
        <w:tab/>
      </w:r>
      <w:r w:rsidRPr="00DD061F">
        <w:rPr>
          <w:rFonts w:asciiTheme="minorHAnsi" w:hAnsiTheme="minorHAnsi" w:cstheme="minorHAnsi"/>
          <w:b w:val="0"/>
          <w:sz w:val="22"/>
          <w:szCs w:val="22"/>
        </w:rPr>
        <w:t>................................</w:t>
      </w:r>
      <w:r w:rsidRPr="00DD061F">
        <w:rPr>
          <w:rFonts w:asciiTheme="minorHAnsi" w:hAnsiTheme="minorHAnsi" w:cstheme="minorHAnsi"/>
          <w:sz w:val="22"/>
          <w:szCs w:val="22"/>
        </w:rPr>
        <w:tab/>
      </w:r>
      <w:r w:rsidRPr="00DD061F">
        <w:rPr>
          <w:rFonts w:asciiTheme="minorHAnsi" w:hAnsiTheme="minorHAnsi" w:cstheme="minorHAnsi"/>
          <w:sz w:val="22"/>
          <w:szCs w:val="22"/>
        </w:rPr>
        <w:tab/>
      </w:r>
      <w:r w:rsidRPr="00DD061F">
        <w:rPr>
          <w:rFonts w:asciiTheme="minorHAnsi" w:hAnsiTheme="minorHAnsi" w:cstheme="minorHAnsi"/>
          <w:sz w:val="22"/>
          <w:szCs w:val="22"/>
        </w:rPr>
        <w:tab/>
      </w:r>
      <w:r w:rsidRPr="00DD061F">
        <w:rPr>
          <w:rFonts w:asciiTheme="minorHAnsi" w:hAnsiTheme="minorHAnsi" w:cstheme="minorHAnsi"/>
          <w:sz w:val="22"/>
          <w:szCs w:val="22"/>
        </w:rPr>
        <w:tab/>
        <w:t>Podpis</w:t>
      </w:r>
      <w:proofErr w:type="gramEnd"/>
      <w:r w:rsidRPr="00DD061F">
        <w:rPr>
          <w:rFonts w:asciiTheme="minorHAnsi" w:hAnsiTheme="minorHAnsi" w:cstheme="minorHAnsi"/>
          <w:sz w:val="22"/>
          <w:szCs w:val="22"/>
        </w:rPr>
        <w:t xml:space="preserve"> žadatele: </w:t>
      </w:r>
      <w:r w:rsidRPr="00DD061F">
        <w:rPr>
          <w:rFonts w:asciiTheme="minorHAnsi" w:hAnsiTheme="minorHAnsi" w:cstheme="minorHAnsi"/>
          <w:b w:val="0"/>
          <w:sz w:val="22"/>
          <w:szCs w:val="22"/>
        </w:rPr>
        <w:t>................................</w:t>
      </w:r>
    </w:p>
    <w:p w:rsidR="00156DFA" w:rsidRPr="00DD061F" w:rsidRDefault="00156DFA" w:rsidP="00156DF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156DFA" w:rsidRPr="00DD061F" w:rsidRDefault="00156DFA" w:rsidP="00156DFA">
      <w:pPr>
        <w:jc w:val="both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>* fyzická osoba k </w:t>
      </w:r>
      <w:r w:rsidRPr="00DD061F">
        <w:rPr>
          <w:rFonts w:asciiTheme="minorHAnsi" w:hAnsiTheme="minorHAnsi" w:cstheme="minorHAnsi"/>
          <w:b/>
          <w:sz w:val="22"/>
          <w:szCs w:val="22"/>
          <w:u w:val="single"/>
        </w:rPr>
        <w:t>čitelně napsanému jménu</w:t>
      </w:r>
      <w:r w:rsidRPr="00DD061F">
        <w:rPr>
          <w:rFonts w:asciiTheme="minorHAnsi" w:hAnsiTheme="minorHAnsi" w:cstheme="minorHAnsi"/>
          <w:sz w:val="22"/>
          <w:szCs w:val="22"/>
        </w:rPr>
        <w:t xml:space="preserve"> připojí svůj podpis</w:t>
      </w:r>
    </w:p>
    <w:p w:rsidR="00156DFA" w:rsidRPr="00DD061F" w:rsidRDefault="00156DFA" w:rsidP="00156DFA">
      <w:pPr>
        <w:jc w:val="both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 xml:space="preserve">* právnická osoba k </w:t>
      </w:r>
      <w:r w:rsidRPr="00DD061F">
        <w:rPr>
          <w:rFonts w:asciiTheme="minorHAnsi" w:hAnsiTheme="minorHAnsi" w:cstheme="minorHAnsi"/>
          <w:b/>
          <w:sz w:val="22"/>
          <w:szCs w:val="22"/>
          <w:u w:val="single"/>
        </w:rPr>
        <w:t>čitelně napsanému jménu a funkci osoby oprávněné jednat za ní navenek</w:t>
      </w:r>
      <w:r w:rsidRPr="00DD06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061F">
        <w:rPr>
          <w:rFonts w:asciiTheme="minorHAnsi" w:hAnsiTheme="minorHAnsi" w:cstheme="minorHAnsi"/>
          <w:sz w:val="22"/>
          <w:szCs w:val="22"/>
        </w:rPr>
        <w:t>připojí podpis této osoby a razítko, oprávnění je tato osoba povinna prokázat</w:t>
      </w:r>
    </w:p>
    <w:p w:rsidR="00F60889" w:rsidRPr="00DD061F" w:rsidRDefault="00F60889" w:rsidP="00156DF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F60889" w:rsidRDefault="00F60889" w:rsidP="00F6088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>+ přílohy (viz druhá strana žádosti)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lastRenderedPageBreak/>
        <w:t>Přílohy:</w:t>
      </w:r>
    </w:p>
    <w:p w:rsidR="00156DFA" w:rsidRPr="00DD061F" w:rsidRDefault="00156DFA" w:rsidP="009C3D29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>doložení vlastnického práva či nájemního nebo uživatelského vztahu žadatele k příslušným pozemkům, nelze-li je ověřit v katastru nemovitostí, včetně písemného souhlasu vlastníka pozemku s kácením, není-li žadatelem vlastník pozemku,</w:t>
      </w:r>
    </w:p>
    <w:p w:rsidR="00156DFA" w:rsidRPr="00DD061F" w:rsidRDefault="00494867" w:rsidP="009C3D2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 xml:space="preserve">stručný popis dřevin a </w:t>
      </w:r>
      <w:r w:rsidR="00156DFA" w:rsidRPr="00DD061F">
        <w:rPr>
          <w:rFonts w:asciiTheme="minorHAnsi" w:hAnsiTheme="minorHAnsi" w:cstheme="minorHAnsi"/>
          <w:sz w:val="22"/>
          <w:szCs w:val="22"/>
        </w:rPr>
        <w:t>situační zákres stromů nejlépe do snímku z katastru nemovitostí,</w:t>
      </w:r>
    </w:p>
    <w:p w:rsidR="00156DFA" w:rsidRPr="00DD061F" w:rsidRDefault="00156DFA" w:rsidP="009C3D2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 xml:space="preserve">jiné (např. plná moc vlastníků či spoluvlastníků pozemků, na nichž se dřeviny nachází, obsahující souhlas k pokácení dřeviny a pověření k zastupování ve správním řízení ve věci povolení kácení dřevin rostoucích mimo les, fotografie dřeviny, projekt pro náhradní výsadbu apod.) </w:t>
      </w:r>
    </w:p>
    <w:p w:rsidR="00B75C95" w:rsidRPr="00DD061F" w:rsidRDefault="00B75C95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:rsidR="00B75C95" w:rsidRPr="00DD061F" w:rsidRDefault="00B75C95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>Poznámky: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>Ke kácení dřevin je nezbytné povolení orgánu ochrany přírody a krajiny, není-li dále uvedeno jinak. Povolení lze vydat ze závažných důvodů po vyhodnocení funkčního a estetického významu dřevin (§ 8 odst. 1 zákona).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>Povolení ke kácení dřevin</w:t>
      </w: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, za předpokladu, že tyto nejsou součástí významného krajinného prvku [§ 3 odst. 1 písm. b) zákona] nebo stromořadí, </w:t>
      </w:r>
      <w:r w:rsidRPr="00DD061F">
        <w:rPr>
          <w:rFonts w:asciiTheme="minorHAnsi" w:hAnsiTheme="minorHAnsi" w:cstheme="minorHAnsi"/>
          <w:sz w:val="22"/>
          <w:szCs w:val="22"/>
        </w:rPr>
        <w:t>se</w:t>
      </w: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podle § 8 odst. 3 zákona </w:t>
      </w:r>
      <w:r w:rsidRPr="00DD061F">
        <w:rPr>
          <w:rFonts w:asciiTheme="minorHAnsi" w:hAnsiTheme="minorHAnsi" w:cstheme="minorHAnsi"/>
          <w:sz w:val="22"/>
          <w:szCs w:val="22"/>
        </w:rPr>
        <w:t>nevyžaduje</w:t>
      </w: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(v souladu s vyhláškou </w:t>
      </w:r>
      <w:r w:rsidR="00611803">
        <w:rPr>
          <w:rFonts w:asciiTheme="minorHAnsi" w:hAnsiTheme="minorHAnsi" w:cstheme="minorHAnsi"/>
          <w:b w:val="0"/>
          <w:sz w:val="22"/>
          <w:szCs w:val="22"/>
        </w:rPr>
        <w:br/>
      </w:r>
      <w:r w:rsidRPr="00DD061F">
        <w:rPr>
          <w:rFonts w:asciiTheme="minorHAnsi" w:hAnsiTheme="minorHAnsi" w:cstheme="minorHAnsi"/>
          <w:b w:val="0"/>
          <w:sz w:val="22"/>
          <w:szCs w:val="22"/>
        </w:rPr>
        <w:t>č. 189/2013 Sb., o ochraně dřevin a povolování jejich kácení, v platném znění):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>a)</w:t>
      </w: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pro dřeviny o obvodu kmene do 80 cm měřeného ve výšce 130 cm nad zemí,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>b)</w:t>
      </w: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pro zapojené porosty dřevin, pokud celková plocha kácených zapojených porostů dřevin nepřesahuje </w:t>
      </w:r>
      <w:r w:rsidR="00611803">
        <w:rPr>
          <w:rFonts w:asciiTheme="minorHAnsi" w:hAnsiTheme="minorHAnsi" w:cstheme="minorHAnsi"/>
          <w:b w:val="0"/>
          <w:sz w:val="22"/>
          <w:szCs w:val="22"/>
        </w:rPr>
        <w:br/>
      </w:r>
      <w:r w:rsidRPr="00DD061F">
        <w:rPr>
          <w:rFonts w:asciiTheme="minorHAnsi" w:hAnsiTheme="minorHAnsi" w:cstheme="minorHAnsi"/>
          <w:b w:val="0"/>
          <w:sz w:val="22"/>
          <w:szCs w:val="22"/>
        </w:rPr>
        <w:t>40 m</w:t>
      </w:r>
      <w:r w:rsidRPr="00DD061F">
        <w:rPr>
          <w:rFonts w:asciiTheme="minorHAnsi" w:hAnsiTheme="minorHAnsi" w:cstheme="minorHAnsi"/>
          <w:b w:val="0"/>
          <w:sz w:val="22"/>
          <w:szCs w:val="22"/>
          <w:vertAlign w:val="superscript"/>
        </w:rPr>
        <w:t>2</w:t>
      </w:r>
      <w:r w:rsidRPr="00DD061F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>c)</w:t>
      </w: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pro dřeviny pěstované na pozemcích vedených v katastru nemovitostí ve způsobu využití jako plantáž dřevin3),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>d)</w:t>
      </w: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pro ovocné dřeviny rostoucí na pozemcích v zastavěném území evidovaných v katastru nemovitostí jako druh pozemku zahrada, zastavěná plocha a nádvoří nebo ostatní plocha se způsobem využití pozemku zeleň.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i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i/>
          <w:sz w:val="22"/>
          <w:szCs w:val="22"/>
        </w:rPr>
        <w:t>Pro účely vyhlášky se rozumí: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>a) zapojeným porostem dřevin soubor dřevin, v němž se nadzemní části dřevin jednoho patra vzájemně dotýkají, prorůstají nebo překrývají, s výjimkou dřevin tvořících stromořadí, pokud obvod kmene jednotlivých dřevin měřený ve výšce 130 cm nad zemí nepřesahuje 80 cm; jestliže některá z dřevin v souboru přesahuje uvedené rozměry, posuzuje se vždy jako jednotlivá dřevina,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b) společenskými funkcemi dřeviny soubor funkcí dřeviny ovlivňujících životní prostředí člověka, jako </w:t>
      </w:r>
      <w:r w:rsidR="00611803">
        <w:rPr>
          <w:rFonts w:asciiTheme="minorHAnsi" w:hAnsiTheme="minorHAnsi" w:cstheme="minorHAnsi"/>
          <w:b w:val="0"/>
          <w:sz w:val="22"/>
          <w:szCs w:val="22"/>
        </w:rPr>
        <w:br/>
      </w:r>
      <w:r w:rsidRPr="00DD061F">
        <w:rPr>
          <w:rFonts w:asciiTheme="minorHAnsi" w:hAnsiTheme="minorHAnsi" w:cstheme="minorHAnsi"/>
          <w:b w:val="0"/>
          <w:sz w:val="22"/>
          <w:szCs w:val="22"/>
        </w:rPr>
        <w:t>je snižování prašnosti, tlumení hluku či zlepšování mikroklimatu; mezi společenské funkce patří také funkce estetická, včetně působení dřevin na krajinný ráz a ráz urbanizovaného prostředí,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D061F">
        <w:rPr>
          <w:rFonts w:asciiTheme="minorHAnsi" w:hAnsiTheme="minorHAnsi" w:cstheme="minorHAnsi"/>
          <w:b w:val="0"/>
          <w:sz w:val="22"/>
          <w:szCs w:val="22"/>
        </w:rPr>
        <w:t xml:space="preserve">c) stromořadím souvislá řada nejméně deseti stromů s pravidelnými rozestupy; chybí-li v některém úseku souvislé řady nejméně deseti stromů některý strom, je i tento úsek považován za součást stromořadí; </w:t>
      </w:r>
      <w:r w:rsidR="00611803">
        <w:rPr>
          <w:rFonts w:asciiTheme="minorHAnsi" w:hAnsiTheme="minorHAnsi" w:cstheme="minorHAnsi"/>
          <w:b w:val="0"/>
          <w:sz w:val="22"/>
          <w:szCs w:val="22"/>
        </w:rPr>
        <w:br/>
      </w:r>
      <w:r w:rsidRPr="00DD061F">
        <w:rPr>
          <w:rFonts w:asciiTheme="minorHAnsi" w:hAnsiTheme="minorHAnsi" w:cstheme="minorHAnsi"/>
          <w:b w:val="0"/>
          <w:sz w:val="22"/>
          <w:szCs w:val="22"/>
        </w:rPr>
        <w:t>za stromořadí se nepovažují stromy rostoucí v ovocných sadech, školkách a plantážích dřevin.</w:t>
      </w: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:rsidR="00156DFA" w:rsidRPr="00DD061F" w:rsidRDefault="00156DFA" w:rsidP="00156DF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D061F">
        <w:rPr>
          <w:rFonts w:asciiTheme="minorHAnsi" w:hAnsiTheme="minorHAnsi" w:cstheme="minorHAnsi"/>
          <w:sz w:val="22"/>
          <w:szCs w:val="22"/>
        </w:rPr>
        <w:t>Kácení dřevin se provádí zpravidla v období jejich vegetačního klidu. Obdobím vegetačního klidu se rozumí období přirozeného útlumu fyziologických a ekologických funkcí dřeviny</w:t>
      </w:r>
      <w:r w:rsidR="00611803">
        <w:rPr>
          <w:rFonts w:asciiTheme="minorHAnsi" w:hAnsiTheme="minorHAnsi" w:cstheme="minorHAnsi"/>
          <w:sz w:val="22"/>
          <w:szCs w:val="22"/>
        </w:rPr>
        <w:t xml:space="preserve">, tj. </w:t>
      </w:r>
      <w:r w:rsidR="00FF7CB3">
        <w:rPr>
          <w:rFonts w:asciiTheme="minorHAnsi" w:hAnsiTheme="minorHAnsi" w:cstheme="minorHAnsi"/>
          <w:sz w:val="22"/>
          <w:szCs w:val="22"/>
        </w:rPr>
        <w:t xml:space="preserve">1. </w:t>
      </w:r>
      <w:r w:rsidR="00611803">
        <w:rPr>
          <w:rFonts w:asciiTheme="minorHAnsi" w:hAnsiTheme="minorHAnsi" w:cstheme="minorHAnsi"/>
          <w:sz w:val="22"/>
          <w:szCs w:val="22"/>
        </w:rPr>
        <w:t xml:space="preserve">listopad </w:t>
      </w:r>
      <w:r w:rsidR="00FF7CB3">
        <w:rPr>
          <w:rFonts w:asciiTheme="minorHAnsi" w:hAnsiTheme="minorHAnsi" w:cstheme="minorHAnsi"/>
          <w:sz w:val="22"/>
          <w:szCs w:val="22"/>
        </w:rPr>
        <w:t>–</w:t>
      </w:r>
      <w:r w:rsidR="00611803">
        <w:rPr>
          <w:rFonts w:asciiTheme="minorHAnsi" w:hAnsiTheme="minorHAnsi" w:cstheme="minorHAnsi"/>
          <w:sz w:val="22"/>
          <w:szCs w:val="22"/>
        </w:rPr>
        <w:t xml:space="preserve"> </w:t>
      </w:r>
      <w:r w:rsidR="00FF7CB3">
        <w:rPr>
          <w:rFonts w:asciiTheme="minorHAnsi" w:hAnsiTheme="minorHAnsi" w:cstheme="minorHAnsi"/>
          <w:sz w:val="22"/>
          <w:szCs w:val="22"/>
        </w:rPr>
        <w:t xml:space="preserve">31. </w:t>
      </w:r>
      <w:r w:rsidR="00611803">
        <w:rPr>
          <w:rFonts w:asciiTheme="minorHAnsi" w:hAnsiTheme="minorHAnsi" w:cstheme="minorHAnsi"/>
          <w:sz w:val="22"/>
          <w:szCs w:val="22"/>
        </w:rPr>
        <w:t>březen</w:t>
      </w:r>
      <w:r w:rsidR="00FF7CB3">
        <w:rPr>
          <w:rFonts w:asciiTheme="minorHAnsi" w:hAnsiTheme="minorHAnsi" w:cstheme="minorHAnsi"/>
          <w:sz w:val="22"/>
          <w:szCs w:val="22"/>
        </w:rPr>
        <w:t xml:space="preserve"> běžného roku</w:t>
      </w:r>
      <w:r w:rsidRPr="00DD061F">
        <w:rPr>
          <w:rFonts w:asciiTheme="minorHAnsi" w:hAnsiTheme="minorHAnsi" w:cstheme="minorHAnsi"/>
          <w:sz w:val="22"/>
          <w:szCs w:val="22"/>
        </w:rPr>
        <w:t>.</w:t>
      </w:r>
    </w:p>
    <w:p w:rsidR="002562DA" w:rsidRPr="00DD061F" w:rsidRDefault="002562DA" w:rsidP="00156DFA">
      <w:pPr>
        <w:ind w:right="-108"/>
        <w:jc w:val="center"/>
        <w:rPr>
          <w:rFonts w:ascii="Arial" w:hAnsi="Arial" w:cs="Arial"/>
          <w:sz w:val="22"/>
          <w:szCs w:val="22"/>
        </w:rPr>
      </w:pPr>
    </w:p>
    <w:sectPr w:rsidR="002562DA" w:rsidRPr="00DD061F" w:rsidSect="000C7D19">
      <w:headerReference w:type="default" r:id="rId7"/>
      <w:headerReference w:type="first" r:id="rId8"/>
      <w:footerReference w:type="first" r:id="rId9"/>
      <w:pgSz w:w="11906" w:h="16838" w:code="9"/>
      <w:pgMar w:top="1276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71" w:rsidRDefault="00D23171" w:rsidP="00AF090A">
      <w:r>
        <w:separator/>
      </w:r>
    </w:p>
  </w:endnote>
  <w:endnote w:type="continuationSeparator" w:id="0">
    <w:p w:rsidR="00D23171" w:rsidRDefault="00D23171" w:rsidP="00AF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0C" w:rsidRPr="00797922" w:rsidRDefault="00BF4A0C" w:rsidP="00414174">
    <w:pPr>
      <w:pStyle w:val="Zhlav"/>
      <w:pBdr>
        <w:bottom w:val="single" w:sz="6" w:space="1" w:color="auto"/>
      </w:pBdr>
      <w:tabs>
        <w:tab w:val="left" w:pos="708"/>
      </w:tabs>
      <w:rPr>
        <w:rFonts w:ascii="Arial" w:hAnsi="Arial" w:cs="Arial"/>
        <w:color w:val="548DD4"/>
        <w:sz w:val="16"/>
        <w:szCs w:val="16"/>
      </w:rPr>
    </w:pPr>
  </w:p>
  <w:p w:rsidR="00414174" w:rsidRPr="009D354D" w:rsidRDefault="009D354D" w:rsidP="009D354D">
    <w:pPr>
      <w:pStyle w:val="Zhlav"/>
      <w:tabs>
        <w:tab w:val="left" w:pos="708"/>
      </w:tabs>
      <w:rPr>
        <w:rFonts w:asciiTheme="minorHAnsi" w:hAnsiTheme="minorHAnsi" w:cstheme="minorHAnsi"/>
        <w:color w:val="548DD4"/>
        <w:sz w:val="20"/>
        <w:szCs w:val="20"/>
      </w:rPr>
    </w:pPr>
    <w:r w:rsidRPr="009D354D">
      <w:rPr>
        <w:rFonts w:asciiTheme="minorHAnsi" w:hAnsiTheme="minorHAnsi" w:cstheme="minorHAnsi"/>
        <w:sz w:val="20"/>
        <w:szCs w:val="20"/>
      </w:rPr>
      <w:t>Obecní úřad Lipoltice</w:t>
    </w:r>
    <w:r w:rsidR="003703E8" w:rsidRPr="009D354D">
      <w:rPr>
        <w:rFonts w:asciiTheme="minorHAnsi" w:hAnsiTheme="minorHAnsi" w:cstheme="minorHAnsi"/>
        <w:sz w:val="20"/>
        <w:szCs w:val="20"/>
      </w:rPr>
      <w:t>,</w:t>
    </w:r>
    <w:r w:rsidRPr="009D354D">
      <w:rPr>
        <w:rFonts w:asciiTheme="minorHAnsi" w:hAnsiTheme="minorHAnsi" w:cstheme="minorHAnsi"/>
        <w:sz w:val="20"/>
        <w:szCs w:val="20"/>
      </w:rPr>
      <w:t xml:space="preserve"> Lipoltice 2, 533 64 Lipoltice</w:t>
    </w:r>
  </w:p>
  <w:p w:rsidR="006D2B25" w:rsidRDefault="00414174" w:rsidP="009D354D">
    <w:pPr>
      <w:pStyle w:val="Zhlav"/>
      <w:tabs>
        <w:tab w:val="left" w:pos="708"/>
      </w:tabs>
      <w:spacing w:before="180"/>
      <w:rPr>
        <w:rFonts w:asciiTheme="minorHAnsi" w:hAnsiTheme="minorHAnsi" w:cstheme="minorHAnsi"/>
        <w:sz w:val="18"/>
        <w:szCs w:val="18"/>
      </w:rPr>
    </w:pPr>
    <w:r w:rsidRPr="009D354D">
      <w:rPr>
        <w:rFonts w:asciiTheme="minorHAnsi" w:hAnsiTheme="minorHAnsi" w:cstheme="minorHAnsi"/>
        <w:sz w:val="18"/>
        <w:szCs w:val="18"/>
      </w:rPr>
      <w:t>telefon:</w:t>
    </w:r>
    <w:r w:rsidRPr="009D354D">
      <w:rPr>
        <w:rFonts w:asciiTheme="minorHAnsi" w:hAnsiTheme="minorHAnsi" w:cstheme="minorHAnsi"/>
        <w:sz w:val="18"/>
        <w:szCs w:val="18"/>
      </w:rPr>
      <w:tab/>
    </w:r>
    <w:proofErr w:type="gramStart"/>
    <w:r w:rsidRPr="009D354D">
      <w:rPr>
        <w:rFonts w:asciiTheme="minorHAnsi" w:hAnsiTheme="minorHAnsi" w:cstheme="minorHAnsi"/>
        <w:sz w:val="18"/>
        <w:szCs w:val="18"/>
      </w:rPr>
      <w:t>466</w:t>
    </w:r>
    <w:r w:rsidR="009D354D" w:rsidRPr="009D354D">
      <w:rPr>
        <w:rFonts w:asciiTheme="minorHAnsi" w:hAnsiTheme="minorHAnsi" w:cstheme="minorHAnsi"/>
        <w:sz w:val="18"/>
        <w:szCs w:val="18"/>
      </w:rPr>
      <w:t> 977 114            ID</w:t>
    </w:r>
    <w:proofErr w:type="gramEnd"/>
    <w:r w:rsidR="009D354D" w:rsidRPr="009D354D">
      <w:rPr>
        <w:rFonts w:asciiTheme="minorHAnsi" w:hAnsiTheme="minorHAnsi" w:cstheme="minorHAnsi"/>
        <w:sz w:val="18"/>
        <w:szCs w:val="18"/>
      </w:rPr>
      <w:t xml:space="preserve"> datové schránky: 4via4ys            </w:t>
    </w:r>
    <w:r w:rsidRPr="009D354D">
      <w:rPr>
        <w:rFonts w:asciiTheme="minorHAnsi" w:hAnsiTheme="minorHAnsi" w:cstheme="minorHAnsi"/>
        <w:sz w:val="18"/>
        <w:szCs w:val="18"/>
      </w:rPr>
      <w:t>e-mail</w:t>
    </w:r>
    <w:r w:rsidRPr="009D354D">
      <w:rPr>
        <w:rFonts w:asciiTheme="minorHAnsi" w:hAnsiTheme="minorHAnsi" w:cstheme="minorHAnsi"/>
        <w:b/>
        <w:sz w:val="18"/>
        <w:szCs w:val="18"/>
      </w:rPr>
      <w:t xml:space="preserve">: </w:t>
    </w:r>
    <w:hyperlink r:id="rId1" w:history="1">
      <w:r w:rsidR="009D354D" w:rsidRPr="009D354D">
        <w:rPr>
          <w:rStyle w:val="Hypertextovodkaz"/>
          <w:rFonts w:asciiTheme="minorHAnsi" w:hAnsiTheme="minorHAnsi" w:cstheme="minorHAnsi"/>
          <w:sz w:val="18"/>
          <w:szCs w:val="18"/>
        </w:rPr>
        <w:t>ou.lipoltice@seznam.cz</w:t>
      </w:r>
    </w:hyperlink>
    <w:r w:rsidR="009D354D" w:rsidRPr="009D354D">
      <w:rPr>
        <w:rFonts w:asciiTheme="minorHAnsi" w:hAnsiTheme="minorHAnsi" w:cstheme="minorHAnsi"/>
        <w:sz w:val="18"/>
        <w:szCs w:val="18"/>
      </w:rPr>
      <w:t xml:space="preserve">            </w:t>
    </w:r>
    <w:hyperlink r:id="rId2" w:history="1">
      <w:r w:rsidR="009D354D" w:rsidRPr="009D354D">
        <w:rPr>
          <w:rStyle w:val="Hypertextovodkaz"/>
          <w:rFonts w:asciiTheme="minorHAnsi" w:hAnsiTheme="minorHAnsi" w:cstheme="minorHAnsi"/>
          <w:sz w:val="18"/>
          <w:szCs w:val="18"/>
        </w:rPr>
        <w:t>www.lipoltice.cz</w:t>
      </w:r>
    </w:hyperlink>
  </w:p>
  <w:p w:rsidR="00414174" w:rsidRDefault="00414174" w:rsidP="0042105E">
    <w:pPr>
      <w:pStyle w:val="Zhlav"/>
      <w:tabs>
        <w:tab w:val="left" w:pos="708"/>
      </w:tabs>
      <w:spacing w:befor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71" w:rsidRDefault="00D23171" w:rsidP="00AF090A">
      <w:r>
        <w:separator/>
      </w:r>
    </w:p>
  </w:footnote>
  <w:footnote w:type="continuationSeparator" w:id="0">
    <w:p w:rsidR="00D23171" w:rsidRDefault="00D23171" w:rsidP="00AF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0A" w:rsidRDefault="00AF090A">
    <w:pPr>
      <w:pStyle w:val="Zhlav"/>
    </w:pPr>
  </w:p>
  <w:p w:rsidR="00AF090A" w:rsidRDefault="00AF09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5E" w:rsidRDefault="0042105E" w:rsidP="0042105E">
    <w:r w:rsidRPr="0042105E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662305</wp:posOffset>
              </wp:positionH>
              <wp:positionV relativeFrom="paragraph">
                <wp:posOffset>3175</wp:posOffset>
              </wp:positionV>
              <wp:extent cx="2360930" cy="815340"/>
              <wp:effectExtent l="0" t="0" r="0" b="381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15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05E" w:rsidRPr="000C7D19" w:rsidRDefault="0042105E">
                          <w:pP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0C7D19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Obecní úřad Lipoltice</w:t>
                          </w:r>
                        </w:p>
                        <w:p w:rsidR="0042105E" w:rsidRPr="000C7D19" w:rsidRDefault="0042105E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C7D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Lipoltice 2 </w:t>
                          </w:r>
                        </w:p>
                        <w:p w:rsidR="0042105E" w:rsidRPr="000C7D19" w:rsidRDefault="0042105E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proofErr w:type="gramStart"/>
                          <w:r w:rsidRPr="000C7D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533 64  Lipoltice</w:t>
                          </w:r>
                          <w:proofErr w:type="gramEnd"/>
                        </w:p>
                        <w:p w:rsidR="0042105E" w:rsidRDefault="004210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.15pt;margin-top:.25pt;width:185.9pt;height:6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" filled="f" stroked="f">
              <v:textbox>
                <w:txbxContent>
                  <w:p w:rsidR="0042105E" w:rsidRPr="000C7D19" w:rsidRDefault="0042105E">
                    <w:p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0C7D19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Obecní úřad Lipoltice</w:t>
                    </w:r>
                  </w:p>
                  <w:p w:rsidR="0042105E" w:rsidRPr="000C7D19" w:rsidRDefault="0042105E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C7D1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Lipoltice 2 </w:t>
                    </w:r>
                  </w:p>
                  <w:p w:rsidR="0042105E" w:rsidRPr="000C7D19" w:rsidRDefault="0042105E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proofErr w:type="gramStart"/>
                    <w:r w:rsidRPr="000C7D1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533 64  Lipoltice</w:t>
                    </w:r>
                    <w:proofErr w:type="gramEnd"/>
                  </w:p>
                  <w:p w:rsidR="0042105E" w:rsidRDefault="0042105E"/>
                </w:txbxContent>
              </v:textbox>
            </v:shape>
          </w:pict>
        </mc:Fallback>
      </mc:AlternateContent>
    </w:r>
    <w:r w:rsidRPr="00877E71">
      <w:rPr>
        <w:rFonts w:eastAsia="MS Gothic"/>
        <w:b/>
        <w:bCs/>
        <w:noProof/>
        <w:color w:val="056839"/>
        <w:sz w:val="28"/>
        <w:szCs w:val="28"/>
        <w:lang w:eastAsia="cs-CZ"/>
      </w:rPr>
      <w:drawing>
        <wp:inline distT="0" distB="0" distL="0" distR="0" wp14:anchorId="04680F92" wp14:editId="2729FF80">
          <wp:extent cx="2552700" cy="769307"/>
          <wp:effectExtent l="0" t="0" r="0" b="0"/>
          <wp:docPr id="13" name="Obrázek 13" descr="zahlavi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ba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4602" b="33669"/>
                  <a:stretch/>
                </pic:blipFill>
                <pic:spPr bwMode="auto">
                  <a:xfrm>
                    <a:off x="0" y="0"/>
                    <a:ext cx="2753010" cy="8296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4E2"/>
    <w:multiLevelType w:val="hybridMultilevel"/>
    <w:tmpl w:val="F14455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1E5"/>
    <w:multiLevelType w:val="hybridMultilevel"/>
    <w:tmpl w:val="CA361F5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93977"/>
    <w:multiLevelType w:val="hybridMultilevel"/>
    <w:tmpl w:val="9456156C"/>
    <w:lvl w:ilvl="0" w:tplc="F7EA87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185B"/>
    <w:multiLevelType w:val="hybridMultilevel"/>
    <w:tmpl w:val="A05097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7C31"/>
    <w:multiLevelType w:val="hybridMultilevel"/>
    <w:tmpl w:val="902A2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01674"/>
    <w:multiLevelType w:val="hybridMultilevel"/>
    <w:tmpl w:val="CA7A57EC"/>
    <w:lvl w:ilvl="0" w:tplc="50C61C1C">
      <w:start w:val="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27"/>
    <w:rsid w:val="000205AD"/>
    <w:rsid w:val="000513A1"/>
    <w:rsid w:val="00055409"/>
    <w:rsid w:val="000656EC"/>
    <w:rsid w:val="00073EC9"/>
    <w:rsid w:val="00080E9E"/>
    <w:rsid w:val="000C2BDE"/>
    <w:rsid w:val="000C314B"/>
    <w:rsid w:val="000C7D19"/>
    <w:rsid w:val="000D064B"/>
    <w:rsid w:val="000D4AE1"/>
    <w:rsid w:val="00114F31"/>
    <w:rsid w:val="001219EE"/>
    <w:rsid w:val="001322E8"/>
    <w:rsid w:val="00143008"/>
    <w:rsid w:val="00143667"/>
    <w:rsid w:val="00145838"/>
    <w:rsid w:val="00147026"/>
    <w:rsid w:val="001552E9"/>
    <w:rsid w:val="00156DFA"/>
    <w:rsid w:val="001703AB"/>
    <w:rsid w:val="0017084F"/>
    <w:rsid w:val="001755C2"/>
    <w:rsid w:val="00177226"/>
    <w:rsid w:val="001900B9"/>
    <w:rsid w:val="001A03AB"/>
    <w:rsid w:val="001A7F3C"/>
    <w:rsid w:val="001B13A4"/>
    <w:rsid w:val="00217AF8"/>
    <w:rsid w:val="0022206C"/>
    <w:rsid w:val="0022630A"/>
    <w:rsid w:val="00234B93"/>
    <w:rsid w:val="002437B4"/>
    <w:rsid w:val="002501F2"/>
    <w:rsid w:val="002562DA"/>
    <w:rsid w:val="00256B05"/>
    <w:rsid w:val="00260E9F"/>
    <w:rsid w:val="00276654"/>
    <w:rsid w:val="0027685A"/>
    <w:rsid w:val="0028304A"/>
    <w:rsid w:val="002A7340"/>
    <w:rsid w:val="002B1EC6"/>
    <w:rsid w:val="002B4E4C"/>
    <w:rsid w:val="002D4C40"/>
    <w:rsid w:val="002D4EAB"/>
    <w:rsid w:val="0030554C"/>
    <w:rsid w:val="003176E0"/>
    <w:rsid w:val="0033440B"/>
    <w:rsid w:val="00350798"/>
    <w:rsid w:val="00357E46"/>
    <w:rsid w:val="003621E1"/>
    <w:rsid w:val="00367FBD"/>
    <w:rsid w:val="003703E8"/>
    <w:rsid w:val="00385277"/>
    <w:rsid w:val="003B4201"/>
    <w:rsid w:val="003D36E1"/>
    <w:rsid w:val="004034D3"/>
    <w:rsid w:val="00405DC7"/>
    <w:rsid w:val="00414174"/>
    <w:rsid w:val="0042105E"/>
    <w:rsid w:val="004249C2"/>
    <w:rsid w:val="0043715D"/>
    <w:rsid w:val="004463EE"/>
    <w:rsid w:val="00462BD4"/>
    <w:rsid w:val="0046578A"/>
    <w:rsid w:val="00492190"/>
    <w:rsid w:val="00494867"/>
    <w:rsid w:val="004A09F0"/>
    <w:rsid w:val="005273EC"/>
    <w:rsid w:val="00560A2A"/>
    <w:rsid w:val="0057556C"/>
    <w:rsid w:val="005774A1"/>
    <w:rsid w:val="00577B42"/>
    <w:rsid w:val="005B7D98"/>
    <w:rsid w:val="006015E4"/>
    <w:rsid w:val="00611803"/>
    <w:rsid w:val="006277E0"/>
    <w:rsid w:val="00632B8E"/>
    <w:rsid w:val="00637B34"/>
    <w:rsid w:val="006563CB"/>
    <w:rsid w:val="006662E1"/>
    <w:rsid w:val="006A1DE8"/>
    <w:rsid w:val="006B7ABD"/>
    <w:rsid w:val="006C3D89"/>
    <w:rsid w:val="006D2B25"/>
    <w:rsid w:val="006D7DD9"/>
    <w:rsid w:val="007147B1"/>
    <w:rsid w:val="00733FDF"/>
    <w:rsid w:val="00743ACD"/>
    <w:rsid w:val="00753068"/>
    <w:rsid w:val="00776537"/>
    <w:rsid w:val="0079744F"/>
    <w:rsid w:val="00797922"/>
    <w:rsid w:val="007A7E99"/>
    <w:rsid w:val="007B69AA"/>
    <w:rsid w:val="007E454C"/>
    <w:rsid w:val="007F2475"/>
    <w:rsid w:val="007F7C47"/>
    <w:rsid w:val="008061DC"/>
    <w:rsid w:val="00814888"/>
    <w:rsid w:val="008179F4"/>
    <w:rsid w:val="00824FA7"/>
    <w:rsid w:val="00861D61"/>
    <w:rsid w:val="008714C6"/>
    <w:rsid w:val="008769E7"/>
    <w:rsid w:val="008B0BD0"/>
    <w:rsid w:val="008B7F02"/>
    <w:rsid w:val="008C3797"/>
    <w:rsid w:val="008D14FF"/>
    <w:rsid w:val="008E2758"/>
    <w:rsid w:val="008F54F6"/>
    <w:rsid w:val="008F7811"/>
    <w:rsid w:val="0090316B"/>
    <w:rsid w:val="009104CE"/>
    <w:rsid w:val="00925107"/>
    <w:rsid w:val="00927E1E"/>
    <w:rsid w:val="00945BD6"/>
    <w:rsid w:val="00950143"/>
    <w:rsid w:val="00970F7C"/>
    <w:rsid w:val="009C3D29"/>
    <w:rsid w:val="009C6F52"/>
    <w:rsid w:val="009C770B"/>
    <w:rsid w:val="009D354D"/>
    <w:rsid w:val="009D6836"/>
    <w:rsid w:val="00A02233"/>
    <w:rsid w:val="00A178F8"/>
    <w:rsid w:val="00A54D90"/>
    <w:rsid w:val="00A6588E"/>
    <w:rsid w:val="00A81EA6"/>
    <w:rsid w:val="00A84D84"/>
    <w:rsid w:val="00A96B3A"/>
    <w:rsid w:val="00A97BE7"/>
    <w:rsid w:val="00AA05E1"/>
    <w:rsid w:val="00AB0983"/>
    <w:rsid w:val="00AC20C8"/>
    <w:rsid w:val="00AD63FC"/>
    <w:rsid w:val="00AD64C3"/>
    <w:rsid w:val="00AF090A"/>
    <w:rsid w:val="00AF357B"/>
    <w:rsid w:val="00AF6ED5"/>
    <w:rsid w:val="00B03795"/>
    <w:rsid w:val="00B377F9"/>
    <w:rsid w:val="00B54418"/>
    <w:rsid w:val="00B5490F"/>
    <w:rsid w:val="00B6081C"/>
    <w:rsid w:val="00B75C95"/>
    <w:rsid w:val="00B812D4"/>
    <w:rsid w:val="00B96EFF"/>
    <w:rsid w:val="00BC51E8"/>
    <w:rsid w:val="00BF4A0C"/>
    <w:rsid w:val="00C05A57"/>
    <w:rsid w:val="00C06C0E"/>
    <w:rsid w:val="00C14A7D"/>
    <w:rsid w:val="00C470EC"/>
    <w:rsid w:val="00C6673A"/>
    <w:rsid w:val="00C679BF"/>
    <w:rsid w:val="00C7514C"/>
    <w:rsid w:val="00CB4D22"/>
    <w:rsid w:val="00CD17F8"/>
    <w:rsid w:val="00CE2BA2"/>
    <w:rsid w:val="00CF3BCF"/>
    <w:rsid w:val="00D20FB9"/>
    <w:rsid w:val="00D23171"/>
    <w:rsid w:val="00D36601"/>
    <w:rsid w:val="00D41ACD"/>
    <w:rsid w:val="00D8705D"/>
    <w:rsid w:val="00D92FC6"/>
    <w:rsid w:val="00DA1D33"/>
    <w:rsid w:val="00DA3B49"/>
    <w:rsid w:val="00DB601B"/>
    <w:rsid w:val="00DB6274"/>
    <w:rsid w:val="00DC4C25"/>
    <w:rsid w:val="00DC6DEE"/>
    <w:rsid w:val="00DD061F"/>
    <w:rsid w:val="00E01F04"/>
    <w:rsid w:val="00E02A97"/>
    <w:rsid w:val="00E032DC"/>
    <w:rsid w:val="00E22DA7"/>
    <w:rsid w:val="00E77110"/>
    <w:rsid w:val="00E80C4A"/>
    <w:rsid w:val="00E81725"/>
    <w:rsid w:val="00E8309C"/>
    <w:rsid w:val="00E87FFD"/>
    <w:rsid w:val="00EA0377"/>
    <w:rsid w:val="00EA0FD2"/>
    <w:rsid w:val="00EA64A2"/>
    <w:rsid w:val="00EC58B7"/>
    <w:rsid w:val="00ED1D27"/>
    <w:rsid w:val="00EE1209"/>
    <w:rsid w:val="00F567B9"/>
    <w:rsid w:val="00F60191"/>
    <w:rsid w:val="00F60403"/>
    <w:rsid w:val="00F60889"/>
    <w:rsid w:val="00FA7171"/>
    <w:rsid w:val="00FB537E"/>
    <w:rsid w:val="00FC33DB"/>
    <w:rsid w:val="00FC4F66"/>
    <w:rsid w:val="00FE7DE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A78179-8B1A-4B25-BEB7-E0FF94B1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09C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14174"/>
    <w:pPr>
      <w:keepNext/>
      <w:outlineLvl w:val="0"/>
    </w:pPr>
    <w:rPr>
      <w:rFonts w:ascii="Arial" w:eastAsia="Times New Roman" w:hAnsi="Arial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6D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4A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E7DE4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E7DE4"/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58B7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AF0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090A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90A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414174"/>
    <w:rPr>
      <w:rFonts w:ascii="Arial" w:eastAsia="Times New Roman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6D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Zkladntext">
    <w:name w:val="Body Text"/>
    <w:basedOn w:val="Normln"/>
    <w:link w:val="ZkladntextChar"/>
    <w:rsid w:val="00156DFA"/>
    <w:pPr>
      <w:jc w:val="both"/>
    </w:pPr>
    <w:rPr>
      <w:rFonts w:eastAsia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6DFA"/>
    <w:rPr>
      <w:rFonts w:eastAsia="Times New Roman"/>
      <w:b/>
      <w:sz w:val="24"/>
    </w:rPr>
  </w:style>
  <w:style w:type="paragraph" w:styleId="Nzev">
    <w:name w:val="Title"/>
    <w:basedOn w:val="Normln"/>
    <w:link w:val="NzevChar"/>
    <w:qFormat/>
    <w:rsid w:val="00156DFA"/>
    <w:pPr>
      <w:jc w:val="center"/>
    </w:pPr>
    <w:rPr>
      <w:rFonts w:eastAsia="Times New Roman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56DFA"/>
    <w:rPr>
      <w:rFonts w:eastAsia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poltice.cz" TargetMode="External"/><Relationship Id="rId1" Type="http://schemas.openxmlformats.org/officeDocument/2006/relationships/hyperlink" Target="mailto:ou.lipoltice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4731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mailto:frantisek.novotny@mestoprelouc.cz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subject/>
  <dc:creator>Jana Adamová</dc:creator>
  <cp:keywords/>
  <dc:description/>
  <cp:lastModifiedBy>CZECHPOINT</cp:lastModifiedBy>
  <cp:revision>7</cp:revision>
  <cp:lastPrinted>2019-09-18T11:07:00Z</cp:lastPrinted>
  <dcterms:created xsi:type="dcterms:W3CDTF">2019-09-18T11:01:00Z</dcterms:created>
  <dcterms:modified xsi:type="dcterms:W3CDTF">2019-10-16T12:21:00Z</dcterms:modified>
</cp:coreProperties>
</file>